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Project experience</w:t>
      </w:r>
    </w:p>
    <w:p>
      <w:pPr>
        <w:widowControl/>
      </w:pPr>
      <w:r>
        <w:rPr>
          <w:sz w:val="18"/>
        </w:rPr>
        <w:t>Complete the fields. Add rows as needed and remove unused sections.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Target role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Email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Phone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Organization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Project dates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Project and role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Context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Actions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Results and evidence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Learning and next steps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30B6FBDD-74CF-4EC5-B75D-7F4E451C0BEC}"/>
    <w:embedBold r:id="rIdBold" w:fontKey="{1DC01C07-E3FA-44BF-A2AB-C8B7DC21AB82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experience template</dc:title>
  <dc:subject>Editable job application document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